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0.png" ContentType="image/jpeg"/>
  <Override PartName="/word/media/image11.png" ContentType="image/jpeg"/>
  <Override PartName="/word/media/image13.png" ContentType="image/jpeg"/>
  <Override PartName="/word/media/image19.png" ContentType="image/jpeg"/>
  <Override PartName="/word/media/image2.png" ContentType="image/jpeg"/>
  <Override PartName="/word/media/image20.png" ContentType="image/jpeg"/>
  <Override PartName="/word/media/image21.png" ContentType="image/jpeg"/>
  <Override PartName="/word/media/image3.png" ContentType="image/jpeg"/>
  <Override PartName="/word/media/image4.png" ContentType="image/jpeg"/>
  <Override PartName="/word/media/image5.png" ContentType="image/jpeg"/>
  <Override PartName="/word/media/image7.png" ContentType="image/jpeg"/>
  <Override PartName="/word/media/image9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35152D"/>
            <w:tcMar>
              <w:top w:w="270" w:type="dxa"/>
              <w:start w:w="300" w:type="dxa"/>
              <w:bottom w:w="270" w:type="dxa"/>
              <w:end w:w="30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2A7B5"/>
                <w:sz w:val="20"/>
              </w:rPr>
              <w:t>SOMASTREAM</w:t>
            </w:r>
          </w:p>
          <w:p>
            <w:pPr>
              <w:spacing w:after="160"/>
              <w:jc w:val="center"/>
            </w:pPr>
            <w:r>
              <w:rPr>
                <w:rFonts w:ascii="Georgia" w:hAnsi="Georgia"/>
                <w:b/>
                <w:color w:val="FFF4D6"/>
                <w:sz w:val="62"/>
              </w:rPr>
              <w:t>Cinematic Kajabi</w:t>
              <w:br/>
              <w:t>Course Theme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18"/>
              </w:rPr>
              <w:t>INSTALLATION • CUSTOMIZATION • FEATURE GUIDE</w:t>
            </w:r>
          </w:p>
        </w:tc>
      </w:tr>
    </w:tbl>
    <w:p>
      <w:pPr>
        <w:spacing w:after="8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352517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mastream-course-thumbnail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5251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SomaStream product artwork — designed for premium on-demand learning.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  <w:shd w:fill="FFF4D6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6D294F"/>
                <w:sz w:val="15"/>
              </w:rPr>
              <w:t>VERSION</w:t>
              <w:br/>
            </w:r>
            <w:r>
              <w:rPr>
                <w:rFonts w:ascii="Aptos" w:hAnsi="Aptos"/>
                <w:b/>
                <w:color w:val="35152D"/>
                <w:sz w:val="20"/>
              </w:rPr>
              <w:t>1.0.1</w:t>
            </w:r>
          </w:p>
        </w:tc>
        <w:tc>
          <w:tcPr>
            <w:tcW w:type="dxa" w:w="3456"/>
            <w:shd w:fill="F6DFE5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6D294F"/>
                <w:sz w:val="15"/>
              </w:rPr>
              <w:t>PLATFORM</w:t>
              <w:br/>
            </w:r>
            <w:r>
              <w:rPr>
                <w:rFonts w:ascii="Aptos" w:hAnsi="Aptos"/>
                <w:b/>
                <w:color w:val="35152D"/>
                <w:sz w:val="20"/>
              </w:rPr>
              <w:t>Kajabi Products</w:t>
            </w:r>
          </w:p>
        </w:tc>
        <w:tc>
          <w:tcPr>
            <w:tcW w:type="dxa" w:w="3456"/>
            <w:shd w:fill="FFF4D6"/>
            <w:tcMar>
              <w:top w:w="130" w:type="dxa"/>
              <w:start w:w="130" w:type="dxa"/>
              <w:bottom w:w="130" w:type="dxa"/>
              <w:end w:w="13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6D294F"/>
                <w:sz w:val="15"/>
              </w:rPr>
              <w:t>EDITION</w:t>
              <w:br/>
            </w:r>
            <w:r>
              <w:rPr>
                <w:rFonts w:ascii="Aptos" w:hAnsi="Aptos"/>
                <w:b/>
                <w:color w:val="35152D"/>
                <w:sz w:val="20"/>
              </w:rPr>
              <w:t>Advanced Theme</w:t>
            </w:r>
          </w:p>
        </w:tc>
      </w:tr>
    </w:tbl>
    <w:p>
      <w:r>
        <w:br w:type="page"/>
      </w:r>
    </w:p>
    <w:p>
      <w:pPr>
        <w:spacing w:after="100"/>
      </w:pPr>
      <w:r>
        <w:rPr>
          <w:rFonts w:ascii="Aptos" w:hAnsi="Aptos"/>
          <w:b/>
          <w:color w:val="6D294F"/>
          <w:sz w:val="18"/>
        </w:rPr>
        <w:t>—  01  /  SOMASTREAM GUIDE</w:t>
      </w:r>
    </w:p>
    <w:p>
      <w:pPr>
        <w:pStyle w:val="Heading1"/>
      </w:pPr>
      <w:r>
        <w:t>Start here</w:t>
      </w:r>
    </w:p>
    <w:p>
      <w:pPr>
        <w:spacing w:after="240"/>
      </w:pPr>
      <w:r>
        <w:rPr>
          <w:rFonts w:ascii="Aptos" w:hAnsi="Aptos"/>
          <w:color w:val="725765"/>
          <w:sz w:val="21"/>
        </w:rPr>
        <w:t>A fast, safe installation path for a production Kajabi course.</w:t>
      </w:r>
    </w:p>
    <w:p>
      <w:pPr>
        <w:pStyle w:val="Heading2"/>
      </w:pPr>
      <w:r>
        <w:t>What this package is</w:t>
      </w:r>
    </w:p>
    <w:p>
      <w:pPr>
        <w:spacing w:after="120" w:line="269" w:lineRule="auto"/>
      </w:pPr>
      <w:r>
        <w:rPr>
          <w:rFonts w:ascii="Aptos" w:hAnsi="Aptos"/>
          <w:color w:val="28151F"/>
          <w:sz w:val="20"/>
        </w:rPr>
        <w:t>SomaStream is a production-ready Kajabi Product theme with a cinematic member home, flexible module journeys, premium lesson pages, native Kajabi progress and strong mobile navigation. The brand shown in this guide is a starter identity; every major color, font, label and layout is editable in Kajabi.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368"/>
            <w:shd w:fill="FFF4D6"/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color w:val="6D294F"/>
                <w:sz w:val="18"/>
              </w:rPr>
              <w:t>PACKAGE TO UPLOAD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9"/>
              </w:rPr>
              <w:t>Upload nova-learning-kajabi-theme-1.0.1.zip exactly as supplied. Do not unzip it, rename internal folders, or add another directory level.</w:t>
            </w:r>
          </w:p>
        </w:tc>
      </w:tr>
    </w:tbl>
    <w:p>
      <w:pPr>
        <w:spacing w:after="0"/>
      </w:pPr>
    </w:p>
    <w:p>
      <w:pPr>
        <w:pStyle w:val="Heading2"/>
      </w:pPr>
      <w:r>
        <w:t>Install in three steps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810"/>
            <w:shd w:fill="FFF4D6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01  Upload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Products → your course → Customize → Install Template. Choose the supplied ZIP.</w:t>
            </w:r>
          </w:p>
        </w:tc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02  Activate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When Kajabi finishes processing, open the new theme and set it as the active template.</w:t>
            </w:r>
          </w:p>
        </w:tc>
      </w:tr>
      <w:tr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03  Brand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Set the four global colors, body/heading fonts, H1–H3 sizes, logo and navigation.</w:t>
            </w:r>
          </w:p>
        </w:tc>
        <w:tc>
          <w:tcPr>
            <w:tcW w:type="dxa" w:w="4810"/>
            <w:shd w:fill="FFF4D6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04  Verify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Test home, Categories, Category, lesson, search and mobile navigation with a real member.</w:t>
            </w:r>
          </w:p>
        </w:tc>
      </w:tr>
    </w:tbl>
    <w:p>
      <w:pPr>
        <w:spacing w:after="0"/>
      </w:pPr>
    </w:p>
    <w:p>
      <w:pPr>
        <w:pStyle w:val="Heading2"/>
      </w:pPr>
      <w:r>
        <w:t>Recommended setup order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Global Settings → four-color system → typography → logo/favicon.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Header → navigation, search, announcement popup and announcement bar.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Product → hero layout, homepage layout, favourites and Explore More action.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Categories and Category → choose Cinematic Journey or Classic NOVA Grid independently.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Lesson/Post → test video, audio, downloads, complete, save, Previous/Next and Categories switcher.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391477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kajabi-theme-management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14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Kajabi theme management: open Customize, then edit the active SomaStream theme.</w:t>
      </w:r>
    </w:p>
    <w:p>
      <w:r>
        <w:br w:type="page"/>
      </w:r>
    </w:p>
    <w:p>
      <w:pPr>
        <w:spacing w:after="100"/>
      </w:pPr>
      <w:r>
        <w:rPr>
          <w:rFonts w:ascii="Aptos" w:hAnsi="Aptos"/>
          <w:b/>
          <w:color w:val="6D294F"/>
          <w:sz w:val="18"/>
        </w:rPr>
        <w:t>—  02  /  SOMASTREAM GUIDE</w:t>
      </w:r>
    </w:p>
    <w:p>
      <w:pPr>
        <w:pStyle w:val="Heading1"/>
      </w:pPr>
      <w:r>
        <w:t>Feature map</w:t>
      </w:r>
    </w:p>
    <w:p>
      <w:pPr>
        <w:spacing w:after="240"/>
      </w:pPr>
      <w:r>
        <w:rPr>
          <w:rFonts w:ascii="Aptos" w:hAnsi="Aptos"/>
          <w:color w:val="725765"/>
          <w:sz w:val="21"/>
        </w:rPr>
        <w:t>Everything included in the theme, grouped by the member journey.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tblHeader w:val="true"/>
        </w:trPr>
        <w:tc>
          <w:tcPr>
            <w:tcW w:type="dxa" w:w="2880"/>
            <w:shd w:fill="3515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Aptos" w:hAnsi="Aptos"/>
                <w:b/>
                <w:color w:val="FFF4D6"/>
                <w:sz w:val="17"/>
              </w:rPr>
              <w:t>Area</w:t>
            </w:r>
          </w:p>
        </w:tc>
        <w:tc>
          <w:tcPr>
            <w:tcW w:type="dxa" w:w="3744"/>
            <w:shd w:fill="3515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Aptos" w:hAnsi="Aptos"/>
                <w:b/>
                <w:color w:val="FFF4D6"/>
                <w:sz w:val="17"/>
              </w:rPr>
              <w:t>What members get</w:t>
            </w:r>
          </w:p>
        </w:tc>
        <w:tc>
          <w:tcPr>
            <w:tcW w:type="dxa" w:w="3096"/>
            <w:shd w:fill="3515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Aptos" w:hAnsi="Aptos"/>
                <w:b/>
                <w:color w:val="FFF4D6"/>
                <w:sz w:val="17"/>
              </w:rPr>
              <w:t>Backend control</w:t>
            </w:r>
          </w:p>
        </w:tc>
      </w:tr>
      <w:tr>
        <w:tc>
          <w:tcPr>
            <w:tcW w:type="dxa" w:w="2880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Product home</w:t>
            </w:r>
          </w:p>
        </w:tc>
        <w:tc>
          <w:tcPr>
            <w:tcW w:type="dxa" w:w="3744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5 hero designs, 3 syllabus layouts, progress, favourites, featured modules</w:t>
            </w:r>
          </w:p>
        </w:tc>
        <w:tc>
          <w:tcPr>
            <w:tcW w:type="dxa" w:w="3096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Independent layout selectors and visibility controls</w:t>
            </w:r>
          </w:p>
        </w:tc>
      </w:tr>
      <w:tr>
        <w:tc>
          <w:tcPr>
            <w:tcW w:type="dxa" w:w="2880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Categories</w:t>
            </w:r>
          </w:p>
        </w:tc>
        <w:tc>
          <w:tcPr>
            <w:tcW w:type="dxa" w:w="3744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Course overview, module cards, progress and locked/drip states</w:t>
            </w:r>
          </w:p>
        </w:tc>
        <w:tc>
          <w:tcPr>
            <w:tcW w:type="dxa" w:w="3096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Cinematic Journey or Classic NOVA Grid</w:t>
            </w:r>
          </w:p>
        </w:tc>
      </w:tr>
      <w:tr>
        <w:tc>
          <w:tcPr>
            <w:tcW w:type="dxa" w:w="2880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Category</w:t>
            </w:r>
          </w:p>
        </w:tc>
        <w:tc>
          <w:tcPr>
            <w:tcW w:type="dxa" w:w="3744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Breadcrumbs, module progress, Up Next and compact lesson journey</w:t>
            </w:r>
          </w:p>
        </w:tc>
        <w:tc>
          <w:tcPr>
            <w:tcW w:type="dxa" w:w="3096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Cinematic Journey or Classic NOVA Grid</w:t>
            </w:r>
          </w:p>
        </w:tc>
      </w:tr>
      <w:tr>
        <w:tc>
          <w:tcPr>
            <w:tcW w:type="dxa" w:w="2880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Lesson</w:t>
            </w:r>
          </w:p>
        </w:tc>
        <w:tc>
          <w:tcPr>
            <w:tcW w:type="dxa" w:w="3744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Video/audio, downloads, comments, assessment, save and completion</w:t>
            </w:r>
          </w:p>
        </w:tc>
        <w:tc>
          <w:tcPr>
            <w:tcW w:type="dxa" w:w="3096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Native Kajabi content plus editable labels</w:t>
            </w:r>
          </w:p>
        </w:tc>
      </w:tr>
      <w:tr>
        <w:tc>
          <w:tcPr>
            <w:tcW w:type="dxa" w:w="2880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Navigation</w:t>
            </w:r>
          </w:p>
        </w:tc>
        <w:tc>
          <w:tcPr>
            <w:tcW w:type="dxa" w:w="3744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Desktop header, search, announcements and mobile bottom navigation</w:t>
            </w:r>
          </w:p>
        </w:tc>
        <w:tc>
          <w:tcPr>
            <w:tcW w:type="dxa" w:w="3096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Visibility, link lists and label controls</w:t>
            </w:r>
          </w:p>
        </w:tc>
      </w:tr>
      <w:tr>
        <w:tc>
          <w:tcPr>
            <w:tcW w:type="dxa" w:w="2880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Community</w:t>
            </w:r>
          </w:p>
        </w:tc>
        <w:tc>
          <w:tcPr>
            <w:tcW w:type="dxa" w:w="3744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Optional embedded Kajabi community experience</w:t>
            </w:r>
          </w:p>
        </w:tc>
        <w:tc>
          <w:tcPr>
            <w:tcW w:type="dxa" w:w="3096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Off by default; width and height controls</w:t>
            </w:r>
          </w:p>
        </w:tc>
      </w:tr>
      <w:tr>
        <w:tc>
          <w:tcPr>
            <w:tcW w:type="dxa" w:w="2880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Brand system</w:t>
            </w:r>
          </w:p>
        </w:tc>
        <w:tc>
          <w:tcPr>
            <w:tcW w:type="dxa" w:w="3744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Consistent background, surfaces, text and actions</w:t>
            </w:r>
          </w:p>
        </w:tc>
        <w:tc>
          <w:tcPr>
            <w:tcW w:type="dxa" w:w="3096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4 colors, 2 font families, direct px sizes</w:t>
            </w:r>
          </w:p>
        </w:tc>
      </w:tr>
      <w:tr>
        <w:tc>
          <w:tcPr>
            <w:tcW w:type="dxa" w:w="2880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Access states</w:t>
            </w:r>
          </w:p>
        </w:tc>
        <w:tc>
          <w:tcPr>
            <w:tcW w:type="dxa" w:w="3744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Clear lock, paywall, drip and schedule presentation</w:t>
            </w:r>
          </w:p>
        </w:tc>
        <w:tc>
          <w:tcPr>
            <w:tcW w:type="dxa" w:w="3096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Unavailable cards remain non-clickable</w:t>
            </w:r>
          </w:p>
        </w:tc>
      </w:tr>
    </w:tbl>
    <w:p>
      <w:pPr>
        <w:spacing w:after="0"/>
      </w:pPr>
    </w:p>
    <w:p>
      <w:pPr>
        <w:pStyle w:val="Heading2"/>
      </w:pPr>
      <w:r>
        <w:t>Kajabi-native behavior retained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Start/resume learning, course and lesson progress, completion and saved lessons.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Comments, assessments, downloads, downloadable MP3 resources and announcements.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Search, member menu, product access, category paywalls, locks and drip schedules.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Context-aware editor IDs so visible blocks and sections open the correct Kajabi setting.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368"/>
            <w:shd w:fill="F6DFE5"/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color w:val="6D294F"/>
                <w:sz w:val="18"/>
              </w:rPr>
              <w:t>DEFAULT EXPERIENCE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9"/>
              </w:rPr>
              <w:t>Featured Categories is the default product-home layout. Cinematic Journey is the default on Categories and Category pages. The standalone Community Widget is off by default.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100"/>
      </w:pPr>
      <w:r>
        <w:rPr>
          <w:rFonts w:ascii="Aptos" w:hAnsi="Aptos"/>
          <w:b/>
          <w:color w:val="6D294F"/>
          <w:sz w:val="18"/>
        </w:rPr>
        <w:t>—  03  /  SOMASTREAM GUIDE</w:t>
      </w:r>
    </w:p>
    <w:p>
      <w:pPr>
        <w:pStyle w:val="Heading1"/>
      </w:pPr>
      <w:r>
        <w:t>Global brand system</w:t>
      </w:r>
    </w:p>
    <w:p>
      <w:pPr>
        <w:spacing w:after="240"/>
      </w:pPr>
      <w:r>
        <w:rPr>
          <w:rFonts w:ascii="Aptos" w:hAnsi="Aptos"/>
          <w:color w:val="725765"/>
          <w:sz w:val="21"/>
        </w:rPr>
        <w:t>Build a lighter or darker identity without chasing colors across individual sections.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391477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four-color-system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14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Four global colors control the page, cards, typography and primary actions.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810"/>
            <w:shd w:fill="FFF4D6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Page Background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The dominant canvas behind the complete member experience.</w:t>
            </w:r>
          </w:p>
        </w:tc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Cards &amp; Sections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Surfaces for cards, panels, module blocks and lesson outlines.</w:t>
            </w:r>
          </w:p>
        </w:tc>
      </w:tr>
      <w:tr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Text &amp; Icons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Primary readable color for headings, copy, icons and controls.</w:t>
            </w:r>
          </w:p>
        </w:tc>
        <w:tc>
          <w:tcPr>
            <w:tcW w:type="dxa" w:w="4810"/>
            <w:shd w:fill="FFF4D6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Buttons &amp; Highlights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Actions, progress emphasis, badges, dots and active states.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368"/>
            <w:shd w:fill="FFF4D6"/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color w:val="6D294F"/>
                <w:sz w:val="18"/>
              </w:rPr>
              <w:t>STARTER PALETTE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9"/>
              </w:rPr>
              <w:t>Page #35152D  •  Surface #6D294F  •  Text #FFF4D6  •  Action #F2A7B5. For a lighter edition, start by brightening Page and Surface while preserving contrast.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391477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typography-control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14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Typography supports separate body and heading families plus direct Body, H1, H2 and H3 pixel controls.</w:t>
      </w:r>
    </w:p>
    <w:p>
      <w:pPr>
        <w:spacing w:after="120" w:line="269" w:lineRule="auto"/>
      </w:pPr>
      <w:r>
        <w:rPr>
          <w:rFonts w:ascii="Aptos" w:hAnsi="Aptos"/>
          <w:color w:val="28151F"/>
          <w:sz w:val="20"/>
        </w:rPr>
        <w:t>Mobile typography is protected with responsive safety caps, so large desktop headings remain readable and do not overflow smaller screens.</w:t>
      </w:r>
    </w:p>
    <w:p>
      <w:r>
        <w:br w:type="page"/>
      </w:r>
    </w:p>
    <w:p>
      <w:pPr>
        <w:spacing w:after="100"/>
      </w:pPr>
      <w:r>
        <w:rPr>
          <w:rFonts w:ascii="Aptos" w:hAnsi="Aptos"/>
          <w:b/>
          <w:color w:val="6D294F"/>
          <w:sz w:val="18"/>
        </w:rPr>
        <w:t>—  04  /  SOMASTREAM GUIDE</w:t>
      </w:r>
    </w:p>
    <w:p>
      <w:pPr>
        <w:pStyle w:val="Heading1"/>
      </w:pPr>
      <w:r>
        <w:t>Product Home — hero banner</w:t>
      </w:r>
    </w:p>
    <w:p>
      <w:pPr>
        <w:spacing w:after="240"/>
      </w:pPr>
      <w:r>
        <w:rPr>
          <w:rFonts w:ascii="Aptos" w:hAnsi="Aptos"/>
          <w:color w:val="725765"/>
          <w:sz w:val="21"/>
        </w:rPr>
        <w:t>Choose one of five cinematic entry points without changing course content.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391477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product-home-banner-layout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14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The Product Hero panel exposes five selectable banner layouts and supporting content controls.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810"/>
            <w:shd w:fill="FFF4D6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Cinematic Spotlight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Large immersive image/video with course copy, Resume Learning and progress.</w:t>
            </w:r>
          </w:p>
        </w:tc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Streaming Original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Editorial streaming-style hero with stronger content framing.</w:t>
            </w:r>
          </w:p>
        </w:tc>
      </w:tr>
      <w:tr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Cinematic Movie Strip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Wide movie-strip composition for a premium library feel.</w:t>
            </w:r>
          </w:p>
        </w:tc>
        <w:tc>
          <w:tcPr>
            <w:tcW w:type="dxa" w:w="4810"/>
            <w:shd w:fill="FFF4D6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Director’s Cut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A more curated poster-and-story presentation.</w:t>
            </w:r>
          </w:p>
        </w:tc>
      </w:tr>
      <w:tr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Full-Width Movie Strip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Maximum-width visual emphasis for cinematic imagery.</w:t>
            </w:r>
          </w:p>
        </w:tc>
        <w:tc>
          <w:tcPr>
            <w:tcW w:type="dxa" w:w="4810"/>
            <w:shd w:fill="FFFFFF"/>
          </w:tcPr>
          <w:p/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3089446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dex-clipboard-d6658369-fbfc-4b9d-986b-e1c1c99a63c1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08944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Member view: hero banner, course stats, Resume Learning and overall progress.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368"/>
            <w:shd w:fill="FFF4D6"/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color w:val="6D294F"/>
                <w:sz w:val="18"/>
              </w:rPr>
              <w:t>EDITABLE HERO CONTENT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9"/>
              </w:rPr>
              <w:t>Show/hide hero, eyebrow, title/description source, trust note, module and lesson labels, locked label, video tint, product information, Start/Resume blocks and progress display.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100"/>
      </w:pPr>
      <w:r>
        <w:rPr>
          <w:rFonts w:ascii="Aptos" w:hAnsi="Aptos"/>
          <w:b/>
          <w:color w:val="6D294F"/>
          <w:sz w:val="18"/>
        </w:rPr>
        <w:t>—  05  /  SOMASTREAM GUIDE</w:t>
      </w:r>
    </w:p>
    <w:p>
      <w:pPr>
        <w:pStyle w:val="Heading1"/>
      </w:pPr>
      <w:r>
        <w:t>Product Home — course discovery</w:t>
      </w:r>
    </w:p>
    <w:p>
      <w:pPr>
        <w:spacing w:after="240"/>
      </w:pPr>
      <w:r>
        <w:rPr>
          <w:rFonts w:ascii="Aptos" w:hAnsi="Aptos"/>
          <w:color w:val="725765"/>
          <w:sz w:val="21"/>
        </w:rPr>
        <w:t>Select the home structure that best matches the size and style of the library.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391477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product-home-layout-controls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14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Product Syllabus controls: three layouts, item limits, Explore More action and favourites visibility.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810"/>
            <w:shd w:fill="FFF4D6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Featured Categories — default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A lead category feature with editorial hierarchy, supporting cards and an Explore More action.</w:t>
            </w:r>
          </w:p>
        </w:tc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Cinematic Course Shelves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Module shelves with a large feature card, lessons, carousel controls and progress.</w:t>
            </w:r>
          </w:p>
        </w:tc>
      </w:tr>
      <w:tr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Classic NOVA Module Grid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A clean grid for compact course browsing; favourites can remain independently visible.</w:t>
            </w:r>
          </w:p>
        </w:tc>
        <w:tc>
          <w:tcPr>
            <w:tcW w:type="dxa" w:w="4810"/>
            <w:shd w:fill="FFFFFF"/>
          </w:tcPr>
          <w:p/>
        </w:tc>
      </w:tr>
    </w:tbl>
    <w:p>
      <w:pPr>
        <w:spacing w:after="0"/>
      </w:pPr>
    </w:p>
    <w:p>
      <w:pPr>
        <w:pStyle w:val="Heading2"/>
      </w:pPr>
      <w:r>
        <w:t>Favourites slider</w:t>
      </w:r>
    </w:p>
    <w:p>
      <w:pPr>
        <w:spacing w:after="120" w:line="269" w:lineRule="auto"/>
      </w:pPr>
      <w:r>
        <w:rPr>
          <w:rFonts w:ascii="Aptos" w:hAnsi="Aptos"/>
          <w:color w:val="28151F"/>
          <w:sz w:val="20"/>
        </w:rPr>
        <w:t>Saved lessons appear in a premium horizontal slider with arrow navigation, swipe/scroll support and a progress indicator. Visibility is independent for supported homepage layouts, including the NOVA Module Grid.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2663182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dex-clipboard-9bc779b4-93d8-45d6-b777-db7a4033771a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26631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Your Favourite Lessons slider: arrows, saved states, completion states and scroll progress.</w:t>
      </w:r>
    </w:p>
    <w:p>
      <w:r>
        <w:br w:type="page"/>
      </w:r>
    </w:p>
    <w:p>
      <w:pPr>
        <w:spacing w:after="100"/>
      </w:pPr>
      <w:r>
        <w:rPr>
          <w:rFonts w:ascii="Aptos" w:hAnsi="Aptos"/>
          <w:b/>
          <w:color w:val="6D294F"/>
          <w:sz w:val="18"/>
        </w:rPr>
        <w:t>—  06  /  SOMASTREAM GUIDE</w:t>
      </w:r>
    </w:p>
    <w:p>
      <w:pPr>
        <w:pStyle w:val="Heading1"/>
      </w:pPr>
      <w:r>
        <w:t>Header, search &amp; announcements</w:t>
      </w:r>
    </w:p>
    <w:p>
      <w:pPr>
        <w:spacing w:after="240"/>
      </w:pPr>
      <w:r>
        <w:rPr>
          <w:rFonts w:ascii="Aptos" w:hAnsi="Aptos"/>
          <w:color w:val="725765"/>
          <w:sz w:val="21"/>
        </w:rPr>
        <w:t>Keep course discovery and member communication available throughout the product.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391477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1-header-announcement-controls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14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Header controls for logo, links, search, member menu, announcement popup and announcement bar.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Logo image or editable text fallback, with Course Home, Website or Library link destinations.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Configurable Kajabi link list for desktop navigation.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Search can be shown or hidden independently.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Announcement bar and popup are separate controls with editable titles, empty-state copy and View All label.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Member menu remains accessible from the branded header.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391477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2-search-controls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14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Search copy controls: placeholder, default suggestion label and no-results message.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368"/>
            <w:shd w:fill="FFF4D6"/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color w:val="6D294F"/>
                <w:sz w:val="18"/>
              </w:rPr>
              <w:t>SEARCH BEHAVIOR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9"/>
              </w:rPr>
              <w:t>The popup opens with existing course posts already visible. As the member types, the list filters live; they are never greeted by an unnecessarily empty search panel.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100"/>
      </w:pPr>
      <w:r>
        <w:rPr>
          <w:rFonts w:ascii="Aptos" w:hAnsi="Aptos"/>
          <w:b/>
          <w:color w:val="6D294F"/>
          <w:sz w:val="18"/>
        </w:rPr>
        <w:t>—  07  /  SOMASTREAM GUIDE</w:t>
      </w:r>
    </w:p>
    <w:p>
      <w:pPr>
        <w:pStyle w:val="Heading1"/>
      </w:pPr>
      <w:r>
        <w:t>Categories page</w:t>
      </w:r>
    </w:p>
    <w:p>
      <w:pPr>
        <w:spacing w:after="240"/>
      </w:pPr>
      <w:r>
        <w:rPr>
          <w:rFonts w:ascii="Aptos" w:hAnsi="Aptos"/>
          <w:color w:val="725765"/>
          <w:sz w:val="21"/>
        </w:rPr>
        <w:t>A course-level map of every module, with progress and access states.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3914775"/>
            <wp:docPr id="11" name="Picture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6-categories-layout-options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14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Categories Page Layout: Cinematic Journey or Classic NOVA Grid, plus editable labels and fallback copy.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4948928"/>
            <wp:docPr id="12" name="Picture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capture-ojascreative-products-somastream-on-demand-yoga-library-categories-2026-08-26-15_08_42.png"/>
                    <pic:cNvPicPr/>
                  </pic:nvPicPr>
                  <pic:blipFill>
                    <a:blip r:embed="rId22"/>
                    <a:srcRect t="6000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494892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Cinematic Journey structure: course summary, overall progress and visual module cards.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Default: Cinematic Journey. Classic NOVA Grid remains available as an independent option.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Module numbers, lesson totals and progress are pulled from Kajabi.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Locked/paywalled modules show a lock icon; scheduled/dripped modules show a calendar-clock icon.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Unavailable modules stay visually clear and non-clickable.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Editable eyebrow, heading, introduction, progress, lesson and locked labels.</w:t>
      </w:r>
    </w:p>
    <w:p>
      <w:r>
        <w:br w:type="page"/>
      </w:r>
    </w:p>
    <w:p>
      <w:pPr>
        <w:spacing w:after="100"/>
      </w:pPr>
      <w:r>
        <w:rPr>
          <w:rFonts w:ascii="Aptos" w:hAnsi="Aptos"/>
          <w:b/>
          <w:color w:val="6D294F"/>
          <w:sz w:val="18"/>
        </w:rPr>
        <w:t>—  08  /  SOMASTREAM GUIDE</w:t>
      </w:r>
    </w:p>
    <w:p>
      <w:pPr>
        <w:pStyle w:val="Heading1"/>
      </w:pPr>
      <w:r>
        <w:t>Category page</w:t>
      </w:r>
    </w:p>
    <w:p>
      <w:pPr>
        <w:spacing w:after="240"/>
      </w:pPr>
      <w:r>
        <w:rPr>
          <w:rFonts w:ascii="Aptos" w:hAnsi="Aptos"/>
          <w:color w:val="725765"/>
          <w:sz w:val="21"/>
        </w:rPr>
        <w:t>A focused module journey with a featured next lesson and compact supporting grid.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3914775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-category-layout-options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14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Category Page Layout: Cinematic Journey or Classic NOVA Grid with full label and fallback controls.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5503521"/>
            <wp:docPr id="14" name="Picture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capture-ojascreative-products-somastream-on-demand-yoga-library-categories-2155443055-2026-08-26-15_07_44.png"/>
                    <pic:cNvPicPr/>
                  </pic:nvPicPr>
                  <pic:blipFill>
                    <a:blip r:embed="rId24"/>
                    <a:srcRect t="6000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550352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Category structure: breadcrumb, module hero/progress, Up Next lesson and compact lesson cards.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Course → Modules → current module breadcrumb.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Module summary with lesson total and progress bar.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Featured Up Next lesson with image, description, status and Continue Lesson action.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Compact two-column lesson journey for remaining posts, plus pagination when required.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Subcategories are supported and use their own editable heading.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Dummy placeholder copy is replaced by editable yoga fallback text; real Kajabi copy always wins.</w:t>
      </w:r>
    </w:p>
    <w:p>
      <w:r>
        <w:br w:type="page"/>
      </w:r>
    </w:p>
    <w:p>
      <w:pPr>
        <w:spacing w:after="100"/>
      </w:pPr>
      <w:r>
        <w:rPr>
          <w:rFonts w:ascii="Aptos" w:hAnsi="Aptos"/>
          <w:b/>
          <w:color w:val="6D294F"/>
          <w:sz w:val="18"/>
        </w:rPr>
        <w:t>—  09  /  SOMASTREAM GUIDE</w:t>
      </w:r>
    </w:p>
    <w:p>
      <w:pPr>
        <w:pStyle w:val="Heading1"/>
      </w:pPr>
      <w:r>
        <w:t>Lesson experience</w:t>
      </w:r>
    </w:p>
    <w:p>
      <w:pPr>
        <w:spacing w:after="240"/>
      </w:pPr>
      <w:r>
        <w:rPr>
          <w:rFonts w:ascii="Aptos" w:hAnsi="Aptos"/>
          <w:color w:val="725765"/>
          <w:sz w:val="21"/>
        </w:rPr>
        <w:t>A focused player with familiar course context and complete Kajabi learning actions.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2929833"/>
            <wp:docPr id="15" name="Picture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dex-clipboard-bd8bec98-07ed-4c32-921f-8fa192f50422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292983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Lesson page: styled breadcrumb, media player and current category outline.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810"/>
            <w:shd w:fill="FFF4D6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Media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Video player, native audio/MP3 presentation and lesson body content.</w:t>
            </w:r>
          </w:p>
        </w:tc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Learning actions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Complete Lesson, Saved state, comments and Kajabi assessments.</w:t>
            </w:r>
          </w:p>
        </w:tc>
      </w:tr>
      <w:tr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Resources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Download cards for Kajabi files, including downloadable MP3 resources.</w:t>
            </w:r>
          </w:p>
        </w:tc>
        <w:tc>
          <w:tcPr>
            <w:tcW w:type="dxa" w:w="4810"/>
            <w:shd w:fill="FFF4D6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Navigation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Previous/Next lesson actions plus a Categories switcher at the outline footer.</w:t>
            </w:r>
          </w:p>
        </w:tc>
      </w:tr>
    </w:tbl>
    <w:p>
      <w:pPr>
        <w:spacing w:after="0"/>
      </w:pP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913980"/>
            <wp:docPr id="16" name="Picture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dex-clipboard-b9e6b973-aa5a-4286-a1aa-a7e0703c8275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9139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Previous and Next controls sit beside completion, saved status and the current lesson count.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2560320" cy="4366872"/>
            <wp:docPr id="17" name="Picture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dex-clipboard-4eb4965c-c728-491b-9833-329355aae873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560320" cy="43668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Desktop lesson outline includes a Categories action so members can switch modules at any time.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368"/>
            <w:shd w:fill="FFF4D6"/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color w:val="6D294F"/>
                <w:sz w:val="18"/>
              </w:rPr>
              <w:t>ACCESS-SAFE STATES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9"/>
              </w:rPr>
              <w:t>Locked, paywalled, scheduled and dripped lessons use clear iconography and messages. Unavailable destinations do not behave like normal clickable lesson cards.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100"/>
      </w:pPr>
      <w:r>
        <w:rPr>
          <w:rFonts w:ascii="Aptos" w:hAnsi="Aptos"/>
          <w:b/>
          <w:color w:val="6D294F"/>
          <w:sz w:val="18"/>
        </w:rPr>
        <w:t>—  10  /  SOMASTREAM GUIDE</w:t>
      </w:r>
    </w:p>
    <w:p>
      <w:pPr>
        <w:pStyle w:val="Heading1"/>
      </w:pPr>
      <w:r>
        <w:t>Mobile member experience</w:t>
      </w:r>
    </w:p>
    <w:p>
      <w:pPr>
        <w:spacing w:after="240"/>
      </w:pPr>
      <w:r>
        <w:rPr>
          <w:rFonts w:ascii="Aptos" w:hAnsi="Aptos"/>
          <w:color w:val="725765"/>
          <w:sz w:val="21"/>
        </w:rPr>
        <w:t>Persistent navigation and context-aware slide-up panels on small screens.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4892040" cy="866196"/>
            <wp:docPr id="18" name="Picture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dex-clipboard-bab4f7f9-0988-4aa4-99ad-33bd32a28ac0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8661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Mobile bottom navigation appears across course pages: Home, Lessons, My Library and Settings.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Home returns to the current product home.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Lessons opens the current category’s posts while viewing a lesson.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On other course pages, Lessons opens the category/module list.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The lesson slide-up includes a bottom Categories button that opens the same category switcher.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My Library and Settings remain one tap away.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Favourites shelves and other horizontal collections support touch swiping.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368"/>
            <w:shd w:fill="FFF4D6"/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color w:val="6D294F"/>
                <w:sz w:val="18"/>
              </w:rPr>
              <w:t>RESPONSIVE DESIGN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9"/>
              </w:rPr>
              <w:t>Layout, card widths and typography adapt automatically; direct desktop font sizes are capped safely on mobile to prevent clipping and overflow.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100"/>
      </w:pPr>
      <w:r>
        <w:rPr>
          <w:rFonts w:ascii="Aptos" w:hAnsi="Aptos"/>
          <w:b/>
          <w:color w:val="6D294F"/>
          <w:sz w:val="18"/>
        </w:rPr>
        <w:t>—  11  /  SOMASTREAM GUIDE</w:t>
      </w:r>
    </w:p>
    <w:p>
      <w:pPr>
        <w:pStyle w:val="Heading1"/>
      </w:pPr>
      <w:r>
        <w:t>Community &amp; Welcome Body blocks</w:t>
      </w:r>
    </w:p>
    <w:p>
      <w:pPr>
        <w:spacing w:after="240"/>
      </w:pPr>
      <w:r>
        <w:rPr>
          <w:rFonts w:ascii="Aptos" w:hAnsi="Aptos"/>
          <w:color w:val="725765"/>
          <w:sz w:val="21"/>
        </w:rPr>
        <w:t>Add supporting content without hard-coding a second homepage.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3914775"/>
            <wp:docPr id="19" name="Picture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-community-widget-controls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14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Standalone Community Widget: off by default, with compact-to-tall heights and narrow-to-full widths.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Show/hide the Community Widget independently; default is Off.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Choose 360, 440, 520, 640, 760 or 900 px height presets.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Choose Narrow, Standard, Wide or Full Width container sizing.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Select the Kajabi Circle and ensure the connected offer grants access.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3914775"/>
            <wp:docPr id="20" name="Picture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4-welcome-body-blocks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14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Welcome Body block library, including Community Widget alongside native content blocks.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810"/>
            <w:shd w:fill="FFF4D6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Content blocks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Text, Image, Video, Product Info, Course Progress and Start Button.</w:t>
            </w:r>
          </w:p>
        </w:tc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Action blocks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Call To Action and Coaching Scheduling Widget.</w:t>
            </w:r>
          </w:p>
        </w:tc>
      </w:tr>
      <w:tr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Advanced blocks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Code and Community Widget for custom or connected experiences.</w:t>
            </w:r>
          </w:p>
        </w:tc>
        <w:tc>
          <w:tcPr>
            <w:tcW w:type="dxa" w:w="4810"/>
            <w:shd w:fill="FFF4D6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Layout controls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Each supported block can use 1–12 columns to control desktop width.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spacing w:after="100"/>
      </w:pPr>
      <w:r>
        <w:rPr>
          <w:rFonts w:ascii="Aptos" w:hAnsi="Aptos"/>
          <w:b/>
          <w:color w:val="6D294F"/>
          <w:sz w:val="18"/>
        </w:rPr>
        <w:t>—  12  /  SOMASTREAM GUIDE</w:t>
      </w:r>
    </w:p>
    <w:p>
      <w:pPr>
        <w:pStyle w:val="Heading1"/>
      </w:pPr>
      <w:r>
        <w:t>Footer, copy &amp; editor integration</w:t>
      </w:r>
    </w:p>
    <w:p>
      <w:pPr>
        <w:spacing w:after="240"/>
      </w:pPr>
      <w:r>
        <w:rPr>
          <w:rFonts w:ascii="Aptos" w:hAnsi="Aptos"/>
          <w:color w:val="725765"/>
          <w:sz w:val="21"/>
        </w:rPr>
        <w:t>Finish the experience with consistent navigation and easily editable language.</w:t>
      </w:r>
    </w:p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263640" cy="3914775"/>
            <wp:docPr id="21" name="Picture 2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-footer-controls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39147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Aptos" w:hAnsi="Aptos"/>
          <w:i/>
          <w:color w:val="725765"/>
          <w:sz w:val="16"/>
        </w:rPr>
        <w:t>Footer controls: logo, tagline, menu, copyright and independent Powered by Kajabi visibility.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Show/hide the complete footer, menu, copyright and Powered by Kajabi link independently.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Use a logo image or text fallback and connect a Kajabi footer link list.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Edit course labels, CTA copy, progress language, locked messages and fallback descriptions from the backend.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Visible editor content uses context-aware kjb-settings-id attributes, so Kajabi opens the correct section or block when clicked.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Real Kajabi content remains authoritative; fallback copy only fills incomplete or placeholder content.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368"/>
            <w:shd w:fill="FFF4D6"/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color w:val="6D294F"/>
                <w:sz w:val="18"/>
              </w:rPr>
              <w:t>PRODUCTION ARCHITECTURE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9"/>
              </w:rPr>
              <w:t>The active production assets are nova-theme-20260826.css and scripts.js. The uniquely named CSS asset helps avoid older Kajabi/CDN cache masking a theme update. Local storage is used only for the theme’s favourite-lesson presentation when Kajabi state is not immediately available.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Production test checklist</w:t>
      </w:r>
    </w:p>
    <w:p>
      <w:pPr>
        <w:spacing w:after="240"/>
      </w:pPr>
      <w:r>
        <w:rPr>
          <w:rFonts w:ascii="Aptos" w:hAnsi="Aptos"/>
          <w:color w:val="725765"/>
          <w:sz w:val="21"/>
        </w:rPr>
        <w:t>Run this checklist after every major branding or layout change.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tblHeader w:val="true"/>
        </w:trPr>
        <w:tc>
          <w:tcPr>
            <w:tcW w:type="dxa" w:w="2880"/>
            <w:shd w:fill="3515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Aptos" w:hAnsi="Aptos"/>
                <w:b/>
                <w:color w:val="FFF4D6"/>
                <w:sz w:val="17"/>
              </w:rPr>
              <w:t>Area</w:t>
            </w:r>
          </w:p>
        </w:tc>
        <w:tc>
          <w:tcPr>
            <w:tcW w:type="dxa" w:w="3744"/>
            <w:shd w:fill="3515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Aptos" w:hAnsi="Aptos"/>
                <w:b/>
                <w:color w:val="FFF4D6"/>
                <w:sz w:val="17"/>
              </w:rPr>
              <w:t>What members get</w:t>
            </w:r>
          </w:p>
        </w:tc>
        <w:tc>
          <w:tcPr>
            <w:tcW w:type="dxa" w:w="3096"/>
            <w:shd w:fill="3515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Aptos" w:hAnsi="Aptos"/>
                <w:b/>
                <w:color w:val="FFF4D6"/>
                <w:sz w:val="17"/>
              </w:rPr>
              <w:t>Backend control</w:t>
            </w:r>
          </w:p>
        </w:tc>
      </w:tr>
      <w:tr>
        <w:tc>
          <w:tcPr>
            <w:tcW w:type="dxa" w:w="2880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Install</w:t>
            </w:r>
          </w:p>
        </w:tc>
        <w:tc>
          <w:tcPr>
            <w:tcW w:type="dxa" w:w="3744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Theme card is valid, active and opens Customize</w:t>
            </w:r>
          </w:p>
        </w:tc>
        <w:tc>
          <w:tcPr>
            <w:tcW w:type="dxa" w:w="3096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Upload ZIP unchanged</w:t>
            </w:r>
          </w:p>
        </w:tc>
      </w:tr>
      <w:tr>
        <w:tc>
          <w:tcPr>
            <w:tcW w:type="dxa" w:w="2880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Desktop home</w:t>
            </w:r>
          </w:p>
        </w:tc>
        <w:tc>
          <w:tcPr>
            <w:tcW w:type="dxa" w:w="3744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Hero clears header; no blank bottom block; cards and dots align</w:t>
            </w:r>
          </w:p>
        </w:tc>
        <w:tc>
          <w:tcPr>
            <w:tcW w:type="dxa" w:w="3096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Test all 5 hero + 3 home layouts</w:t>
            </w:r>
          </w:p>
        </w:tc>
      </w:tr>
      <w:tr>
        <w:tc>
          <w:tcPr>
            <w:tcW w:type="dxa" w:w="2880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Categories</w:t>
            </w:r>
          </w:p>
        </w:tc>
        <w:tc>
          <w:tcPr>
            <w:tcW w:type="dxa" w:w="3744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Course hero, module cards, progress and access states render</w:t>
            </w:r>
          </w:p>
        </w:tc>
        <w:tc>
          <w:tcPr>
            <w:tcW w:type="dxa" w:w="3096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Test both page layouts</w:t>
            </w:r>
          </w:p>
        </w:tc>
      </w:tr>
      <w:tr>
        <w:tc>
          <w:tcPr>
            <w:tcW w:type="dxa" w:w="2880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Category</w:t>
            </w:r>
          </w:p>
        </w:tc>
        <w:tc>
          <w:tcPr>
            <w:tcW w:type="dxa" w:w="3744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Breadcrumb, Up Next and lesson grid work</w:t>
            </w:r>
          </w:p>
        </w:tc>
        <w:tc>
          <w:tcPr>
            <w:tcW w:type="dxa" w:w="3096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Test both page layouts + pagination</w:t>
            </w:r>
          </w:p>
        </w:tc>
      </w:tr>
      <w:tr>
        <w:tc>
          <w:tcPr>
            <w:tcW w:type="dxa" w:w="2880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Lesson</w:t>
            </w:r>
          </w:p>
        </w:tc>
        <w:tc>
          <w:tcPr>
            <w:tcW w:type="dxa" w:w="3744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Video/audio/resources/comments/assessment load</w:t>
            </w:r>
          </w:p>
        </w:tc>
        <w:tc>
          <w:tcPr>
            <w:tcW w:type="dxa" w:w="3096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Test complete, save, Previous/Next</w:t>
            </w:r>
          </w:p>
        </w:tc>
      </w:tr>
      <w:tr>
        <w:tc>
          <w:tcPr>
            <w:tcW w:type="dxa" w:w="2880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Search</w:t>
            </w:r>
          </w:p>
        </w:tc>
        <w:tc>
          <w:tcPr>
            <w:tcW w:type="dxa" w:w="3744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Suggestions are visible before typing and filter live</w:t>
            </w:r>
          </w:p>
        </w:tc>
        <w:tc>
          <w:tcPr>
            <w:tcW w:type="dxa" w:w="3096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Test matching and empty states</w:t>
            </w:r>
          </w:p>
        </w:tc>
      </w:tr>
      <w:tr>
        <w:tc>
          <w:tcPr>
            <w:tcW w:type="dxa" w:w="2880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Mobile</w:t>
            </w:r>
          </w:p>
        </w:tc>
        <w:tc>
          <w:tcPr>
            <w:tcW w:type="dxa" w:w="3744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Bottom nav and slide-up panels appear on every course page</w:t>
            </w:r>
          </w:p>
        </w:tc>
        <w:tc>
          <w:tcPr>
            <w:tcW w:type="dxa" w:w="3096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Test lesson vs non-lesson behavior</w:t>
            </w:r>
          </w:p>
        </w:tc>
      </w:tr>
      <w:tr>
        <w:tc>
          <w:tcPr>
            <w:tcW w:type="dxa" w:w="2880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Access</w:t>
            </w:r>
          </w:p>
        </w:tc>
        <w:tc>
          <w:tcPr>
            <w:tcW w:type="dxa" w:w="3744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Lock, paywall and drip cards show correct icon and do not open</w:t>
            </w:r>
          </w:p>
        </w:tc>
        <w:tc>
          <w:tcPr>
            <w:tcW w:type="dxa" w:w="3096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Test with restricted member</w:t>
            </w:r>
          </w:p>
        </w:tc>
      </w:tr>
    </w:tbl>
    <w:p>
      <w:pPr>
        <w:spacing w:after="0"/>
      </w:pPr>
    </w:p>
    <w:p>
      <w:pPr>
        <w:pStyle w:val="Heading2"/>
      </w:pPr>
      <w:r>
        <w:t>Final release checks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Test with a real member who has incomplete, completed, locked, paywalled and drip-scheduled content.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Verify links, Kajabi actions, Explore More destination and category switching.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Check contrast after changing the four global colors.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Confirm logo, favicon, typography and H1/H2/H3 sizes on desktop and mobile.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Confirm the Community Widget stays hidden when disabled and respects selected height/width when enabled.</w:t>
      </w:r>
    </w:p>
    <w:p>
      <w:pPr>
        <w:pStyle w:val="ListBullet"/>
        <w:spacing w:after="40"/>
        <w:ind w:left="317" w:hanging="202"/>
      </w:pPr>
      <w:r>
        <w:rPr>
          <w:rFonts w:ascii="Aptos" w:hAnsi="Aptos"/>
          <w:color w:val="28151F"/>
          <w:sz w:val="19"/>
        </w:rPr>
        <w:t>Confirm Powered by Kajabi matches the desired footer setting.</w:t>
      </w:r>
    </w:p>
    <w:p>
      <w:r>
        <w:br w:type="page"/>
      </w:r>
    </w:p>
    <w:p>
      <w:pPr>
        <w:spacing w:after="100"/>
      </w:pPr>
      <w:r>
        <w:rPr>
          <w:rFonts w:ascii="Aptos" w:hAnsi="Aptos"/>
          <w:b/>
          <w:color w:val="6D294F"/>
          <w:sz w:val="18"/>
        </w:rPr>
        <w:t>—  14  /  SOMASTREAM GUIDE</w:t>
      </w:r>
    </w:p>
    <w:p>
      <w:pPr>
        <w:pStyle w:val="Heading1"/>
      </w:pPr>
      <w:r>
        <w:t>Quick reference</w:t>
      </w:r>
    </w:p>
    <w:p>
      <w:pPr>
        <w:spacing w:after="240"/>
      </w:pPr>
      <w:r>
        <w:rPr>
          <w:rFonts w:ascii="Aptos" w:hAnsi="Aptos"/>
          <w:color w:val="725765"/>
          <w:sz w:val="21"/>
        </w:rPr>
        <w:t>A compact handoff sheet for site owners and support teams.</w:t>
      </w:r>
    </w:p>
    <w:p>
      <w:pPr>
        <w:pStyle w:val="Heading2"/>
      </w:pPr>
      <w:r>
        <w:t>Key defaults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4810"/>
            <w:shd w:fill="FFF4D6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Product Home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Featured Categories</w:t>
            </w:r>
          </w:p>
        </w:tc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Categories Page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Cinematic Journey</w:t>
            </w:r>
          </w:p>
        </w:tc>
      </w:tr>
      <w:tr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Category Page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Cinematic Journey</w:t>
            </w:r>
          </w:p>
        </w:tc>
        <w:tc>
          <w:tcPr>
            <w:tcW w:type="dxa" w:w="4810"/>
            <w:shd w:fill="FFF4D6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Community Widget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Off</w:t>
            </w:r>
          </w:p>
        </w:tc>
      </w:tr>
      <w:tr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Package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nova-learning-kajabi-theme-1.0.1.zip</w:t>
            </w:r>
          </w:p>
        </w:tc>
        <w:tc>
          <w:tcPr>
            <w:tcW w:type="dxa" w:w="4810"/>
            <w:shd w:fill="FFF9EF"/>
            <w:tcMar>
              <w:top w:w="150" w:type="dxa"/>
              <w:start w:w="170" w:type="dxa"/>
              <w:bottom w:w="150" w:type="dxa"/>
              <w:end w:w="170" w:type="dxa"/>
            </w:tcMar>
            <w:vAlign w:val="top"/>
          </w:tcPr>
          <w:p>
            <w:r>
              <w:rPr>
                <w:rFonts w:ascii="Aptos" w:hAnsi="Aptos"/>
                <w:b/>
                <w:color w:val="6D294F"/>
                <w:sz w:val="20"/>
              </w:rPr>
              <w:t>Edition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8"/>
              </w:rPr>
              <w:t>Advanced Themes</w:t>
            </w:r>
          </w:p>
        </w:tc>
      </w:tr>
    </w:tbl>
    <w:p>
      <w:pPr>
        <w:spacing w:after="0"/>
      </w:pPr>
    </w:p>
    <w:p>
      <w:pPr>
        <w:pStyle w:val="Heading2"/>
      </w:pPr>
      <w:r>
        <w:t>Where to change common items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rPr>
          <w:tblHeader w:val="true"/>
        </w:trPr>
        <w:tc>
          <w:tcPr>
            <w:tcW w:type="dxa" w:w="2880"/>
            <w:shd w:fill="3515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Aptos" w:hAnsi="Aptos"/>
                <w:b/>
                <w:color w:val="FFF4D6"/>
                <w:sz w:val="17"/>
              </w:rPr>
              <w:t>Area</w:t>
            </w:r>
          </w:p>
        </w:tc>
        <w:tc>
          <w:tcPr>
            <w:tcW w:type="dxa" w:w="3744"/>
            <w:shd w:fill="3515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Aptos" w:hAnsi="Aptos"/>
                <w:b/>
                <w:color w:val="FFF4D6"/>
                <w:sz w:val="17"/>
              </w:rPr>
              <w:t>What members get</w:t>
            </w:r>
          </w:p>
        </w:tc>
        <w:tc>
          <w:tcPr>
            <w:tcW w:type="dxa" w:w="3096"/>
            <w:shd w:fill="35152D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rPr>
                <w:rFonts w:ascii="Aptos" w:hAnsi="Aptos"/>
                <w:b/>
                <w:color w:val="FFF4D6"/>
                <w:sz w:val="17"/>
              </w:rPr>
              <w:t>Backend control</w:t>
            </w:r>
          </w:p>
        </w:tc>
      </w:tr>
      <w:tr>
        <w:tc>
          <w:tcPr>
            <w:tcW w:type="dxa" w:w="2880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Colors</w:t>
            </w:r>
          </w:p>
        </w:tc>
        <w:tc>
          <w:tcPr>
            <w:tcW w:type="dxa" w:w="3744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Theme Settings → Colors</w:t>
            </w:r>
          </w:p>
        </w:tc>
        <w:tc>
          <w:tcPr>
            <w:tcW w:type="dxa" w:w="3096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4 global controls</w:t>
            </w:r>
          </w:p>
        </w:tc>
      </w:tr>
      <w:tr>
        <w:tc>
          <w:tcPr>
            <w:tcW w:type="dxa" w:w="2880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Fonts &amp; sizes</w:t>
            </w:r>
          </w:p>
        </w:tc>
        <w:tc>
          <w:tcPr>
            <w:tcW w:type="dxa" w:w="3744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Theme Settings → Typography</w:t>
            </w:r>
          </w:p>
        </w:tc>
        <w:tc>
          <w:tcPr>
            <w:tcW w:type="dxa" w:w="3096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Body/Heading + Body/H1/H2/H3 px</w:t>
            </w:r>
          </w:p>
        </w:tc>
      </w:tr>
      <w:tr>
        <w:tc>
          <w:tcPr>
            <w:tcW w:type="dxa" w:w="2880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Hero</w:t>
            </w:r>
          </w:p>
        </w:tc>
        <w:tc>
          <w:tcPr>
            <w:tcW w:type="dxa" w:w="3744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Product → Cinematic Hero</w:t>
            </w:r>
          </w:p>
        </w:tc>
        <w:tc>
          <w:tcPr>
            <w:tcW w:type="dxa" w:w="3096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5 layouts</w:t>
            </w:r>
          </w:p>
        </w:tc>
      </w:tr>
      <w:tr>
        <w:tc>
          <w:tcPr>
            <w:tcW w:type="dxa" w:w="2880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Home structure</w:t>
            </w:r>
          </w:p>
        </w:tc>
        <w:tc>
          <w:tcPr>
            <w:tcW w:type="dxa" w:w="3744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Product → Product Syllabus</w:t>
            </w:r>
          </w:p>
        </w:tc>
        <w:tc>
          <w:tcPr>
            <w:tcW w:type="dxa" w:w="3096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3 layouts + favourites</w:t>
            </w:r>
          </w:p>
        </w:tc>
      </w:tr>
      <w:tr>
        <w:tc>
          <w:tcPr>
            <w:tcW w:type="dxa" w:w="2880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Explore More</w:t>
            </w:r>
          </w:p>
        </w:tc>
        <w:tc>
          <w:tcPr>
            <w:tcW w:type="dxa" w:w="3744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Product → Product Syllabus</w:t>
            </w:r>
          </w:p>
        </w:tc>
        <w:tc>
          <w:tcPr>
            <w:tcW w:type="dxa" w:w="3096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Editable text + Kajabi action</w:t>
            </w:r>
          </w:p>
        </w:tc>
      </w:tr>
      <w:tr>
        <w:tc>
          <w:tcPr>
            <w:tcW w:type="dxa" w:w="2880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Search/announcements</w:t>
            </w:r>
          </w:p>
        </w:tc>
        <w:tc>
          <w:tcPr>
            <w:tcW w:type="dxa" w:w="3744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Product → Header / Search</w:t>
            </w:r>
          </w:p>
        </w:tc>
        <w:tc>
          <w:tcPr>
            <w:tcW w:type="dxa" w:w="3096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Visibility + editable labels</w:t>
            </w:r>
          </w:p>
        </w:tc>
      </w:tr>
      <w:tr>
        <w:tc>
          <w:tcPr>
            <w:tcW w:type="dxa" w:w="2880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Categories</w:t>
            </w:r>
          </w:p>
        </w:tc>
        <w:tc>
          <w:tcPr>
            <w:tcW w:type="dxa" w:w="3744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Categories → All Categories</w:t>
            </w:r>
          </w:p>
        </w:tc>
        <w:tc>
          <w:tcPr>
            <w:tcW w:type="dxa" w:w="3096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2 layouts</w:t>
            </w:r>
          </w:p>
        </w:tc>
      </w:tr>
      <w:tr>
        <w:tc>
          <w:tcPr>
            <w:tcW w:type="dxa" w:w="2880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Category</w:t>
            </w:r>
          </w:p>
        </w:tc>
        <w:tc>
          <w:tcPr>
            <w:tcW w:type="dxa" w:w="3744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Category → Category</w:t>
            </w:r>
          </w:p>
        </w:tc>
        <w:tc>
          <w:tcPr>
            <w:tcW w:type="dxa" w:w="3096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2 layouts</w:t>
            </w:r>
          </w:p>
        </w:tc>
      </w:tr>
      <w:tr>
        <w:tc>
          <w:tcPr>
            <w:tcW w:type="dxa" w:w="2880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Community</w:t>
            </w:r>
          </w:p>
        </w:tc>
        <w:tc>
          <w:tcPr>
            <w:tcW w:type="dxa" w:w="3744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Product → Community Widget</w:t>
            </w:r>
          </w:p>
        </w:tc>
        <w:tc>
          <w:tcPr>
            <w:tcW w:type="dxa" w:w="3096"/>
            <w:shd w:fill="FFF9E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Off, height, width, circle</w:t>
            </w:r>
          </w:p>
        </w:tc>
      </w:tr>
      <w:tr>
        <w:tc>
          <w:tcPr>
            <w:tcW w:type="dxa" w:w="2880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/>
                <w:color w:val="28151F"/>
                <w:sz w:val="17"/>
              </w:rPr>
              <w:t>Footer credit</w:t>
            </w:r>
          </w:p>
        </w:tc>
        <w:tc>
          <w:tcPr>
            <w:tcW w:type="dxa" w:w="3744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Footer → Show Powered by Kajabi</w:t>
            </w:r>
          </w:p>
        </w:tc>
        <w:tc>
          <w:tcPr>
            <w:tcW w:type="dxa" w:w="3096"/>
            <w:shd w:fill="FFFFFF"/>
            <w:tcMar>
              <w:top w:w="105" w:type="dxa"/>
              <w:start w:w="130" w:type="dxa"/>
              <w:bottom w:w="105" w:type="dxa"/>
              <w:end w:w="130" w:type="dxa"/>
            </w:tcMar>
          </w:tcPr>
          <w:p>
            <w:r>
              <w:rPr>
                <w:rFonts w:ascii="Aptos" w:hAnsi="Aptos"/>
                <w:b w:val="0"/>
                <w:color w:val="28151F"/>
                <w:sz w:val="17"/>
              </w:rPr>
              <w:t>Independent toggle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4"/>
      </w:tblGrid>
      <w:tr>
        <w:tc>
          <w:tcPr>
            <w:tcW w:type="dxa" w:w="10368"/>
            <w:shd w:fill="F6DFE5"/>
            <w:tcMar>
              <w:top w:w="160" w:type="dxa"/>
              <w:start w:w="210" w:type="dxa"/>
              <w:bottom w:w="160" w:type="dxa"/>
              <w:end w:w="210" w:type="dxa"/>
            </w:tcMar>
          </w:tcPr>
          <w:p>
            <w:pPr>
              <w:spacing w:after="60"/>
            </w:pPr>
            <w:r>
              <w:rPr>
                <w:rFonts w:ascii="Aptos" w:hAnsi="Aptos"/>
                <w:b/>
                <w:color w:val="6D294F"/>
                <w:sz w:val="18"/>
              </w:rPr>
              <w:t>HANDOFF NOTE</w:t>
            </w:r>
          </w:p>
          <w:p>
            <w:pPr>
              <w:spacing w:after="0"/>
            </w:pPr>
            <w:r>
              <w:rPr>
                <w:rFonts w:ascii="Aptos" w:hAnsi="Aptos"/>
                <w:color w:val="28151F"/>
                <w:sz w:val="19"/>
              </w:rPr>
              <w:t>Keep the original ZIP as the distribution master. If a future release is upgraded, retain the same folder structure and version the existing package instead of creating random parallel ZIPs.</w:t>
            </w:r>
          </w:p>
        </w:tc>
      </w:tr>
    </w:tbl>
    <w:p>
      <w:pPr>
        <w:spacing w:after="0"/>
      </w:pPr>
    </w:p>
    <w:p>
      <w:r>
        <w:br w:type="page"/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35152D"/>
            <w:tcMar>
              <w:top w:w="420" w:type="dxa"/>
              <w:start w:w="300" w:type="dxa"/>
              <w:bottom w:w="420" w:type="dxa"/>
              <w:end w:w="30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color w:val="F2A7B5"/>
                <w:sz w:val="20"/>
              </w:rPr>
              <w:t>SOMASTREAM</w:t>
            </w:r>
          </w:p>
          <w:p>
            <w:pPr>
              <w:jc w:val="center"/>
            </w:pPr>
            <w:r>
              <w:rPr>
                <w:rFonts w:ascii="Georgia" w:hAnsi="Georgia"/>
                <w:b/>
                <w:color w:val="FFF4D6"/>
                <w:sz w:val="52"/>
              </w:rPr>
              <w:t>A cinematic home for</w:t>
              <w:br/>
              <w:t>your Kajabi course.</w:t>
            </w:r>
          </w:p>
          <w:p>
            <w:pPr>
              <w:jc w:val="center"/>
            </w:pPr>
            <w:r>
              <w:rPr>
                <w:rFonts w:ascii="Aptos" w:hAnsi="Aptos"/>
                <w:color w:val="FFFFFF"/>
                <w:sz w:val="18"/>
              </w:rPr>
              <w:t>Version 1.0.1  •  Advanced Theme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360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/>
        <w:color w:val="725765"/>
        <w:sz w:val="16"/>
      </w:rPr>
      <w:t xml:space="preserve">SOMASTREAM  •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color w:val="6D294F"/>
        <w:sz w:val="16"/>
      </w:rPr>
      <w:t>SOMASTREAM  /  KAJABI COURSE THEME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ptos" w:hAnsi="Aptos"/>
      <w:color w:val="28151F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Georgia" w:hAnsi="Georgia"/>
      <w:b/>
      <w:bCs/>
      <w:color w:val="35152D"/>
      <w:sz w:val="5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Georgia" w:hAnsi="Georgia"/>
      <w:b/>
      <w:bCs/>
      <w:color w:val="6D294F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Aptos" w:hAnsi="Aptos"/>
      <w:b/>
      <w:bCs/>
      <w:color w:val="35152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SomaStream Kajabi Theme Documentation</dc:title>
  <dc:subject>Installation, customization and feature guide</dc:subject>
  <dc:creator>SomaStream</dc:creator>
  <cp:keywords>Kajabi, course theme, SomaStream, documentation</cp:keywords>
  <dc:description>Production documentation for SomaStream Kajabi Product Theme v1.0.1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